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1" w:rsidRPr="00D517F0" w:rsidRDefault="00B70A41" w:rsidP="0052259E">
      <w:pPr>
        <w:jc w:val="center"/>
        <w:rPr>
          <w:rFonts w:ascii="Garamond" w:hAnsi="Garamond"/>
          <w:b/>
          <w:bCs/>
          <w:color w:val="002060"/>
          <w:sz w:val="28"/>
        </w:rPr>
      </w:pPr>
      <w:r w:rsidRPr="00D517F0">
        <w:rPr>
          <w:rFonts w:ascii="Garamond" w:hAnsi="Garamond"/>
          <w:b/>
          <w:bCs/>
          <w:color w:val="002060"/>
          <w:sz w:val="28"/>
        </w:rPr>
        <w:t xml:space="preserve">Formularz uwag zgłaszanych do </w:t>
      </w:r>
      <w:r>
        <w:rPr>
          <w:rFonts w:ascii="Garamond" w:hAnsi="Garamond"/>
          <w:b/>
          <w:bCs/>
          <w:color w:val="002060"/>
          <w:sz w:val="28"/>
        </w:rPr>
        <w:t xml:space="preserve">LSR </w:t>
      </w:r>
    </w:p>
    <w:p w:rsidR="00B70A41" w:rsidRPr="00D517F0" w:rsidRDefault="00B70A41" w:rsidP="00D87D4A">
      <w:pPr>
        <w:pStyle w:val="Akapitzlist1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color w:val="002060"/>
        </w:rPr>
      </w:pPr>
      <w:r w:rsidRPr="00D517F0">
        <w:rPr>
          <w:rFonts w:ascii="Garamond" w:hAnsi="Garamond"/>
          <w:b/>
          <w:bCs/>
          <w:color w:val="002060"/>
        </w:rPr>
        <w:t>Informacje o zgłaszającym:</w:t>
      </w:r>
    </w:p>
    <w:p w:rsidR="00B70A41" w:rsidRPr="00D517F0" w:rsidRDefault="00B70A41" w:rsidP="00D87D4A">
      <w:pPr>
        <w:pStyle w:val="Akapitzlist1"/>
        <w:spacing w:after="0" w:line="240" w:lineRule="auto"/>
        <w:rPr>
          <w:rFonts w:ascii="Garamond" w:hAnsi="Garamond"/>
          <w:b/>
          <w:bCs/>
          <w:color w:val="002060"/>
        </w:rPr>
      </w:pPr>
    </w:p>
    <w:tbl>
      <w:tblPr>
        <w:tblW w:w="9214" w:type="dxa"/>
        <w:jc w:val="center"/>
        <w:tblInd w:w="70" w:type="dxa"/>
        <w:tblBorders>
          <w:top w:val="single" w:sz="4" w:space="0" w:color="824BB0"/>
          <w:left w:val="single" w:sz="4" w:space="0" w:color="824BB0"/>
          <w:bottom w:val="single" w:sz="4" w:space="0" w:color="824BB0"/>
          <w:right w:val="single" w:sz="4" w:space="0" w:color="824BB0"/>
          <w:insideH w:val="single" w:sz="4" w:space="0" w:color="824BB0"/>
          <w:insideV w:val="single" w:sz="4" w:space="0" w:color="824BB0"/>
        </w:tblBorders>
        <w:tblCellMar>
          <w:left w:w="70" w:type="dxa"/>
          <w:right w:w="70" w:type="dxa"/>
        </w:tblCellMar>
        <w:tblLook w:val="00A0"/>
      </w:tblPr>
      <w:tblGrid>
        <w:gridCol w:w="3605"/>
        <w:gridCol w:w="5609"/>
      </w:tblGrid>
      <w:tr w:rsidR="00B70A41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B70A41" w:rsidRPr="00D517F0" w:rsidRDefault="00B70A41" w:rsidP="00D517F0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B70A41" w:rsidRPr="00D517F0" w:rsidRDefault="00B70A41" w:rsidP="00D517F0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5609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B70A41" w:rsidRPr="00D517F0" w:rsidRDefault="00B70A41" w:rsidP="00D517F0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B70A41" w:rsidRPr="00D517F0" w:rsidRDefault="00B70A41" w:rsidP="00D517F0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B70A41" w:rsidRPr="00D517F0" w:rsidRDefault="00B70A41" w:rsidP="00D517F0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hAnsi="Garamond"/>
                <w:b/>
                <w:bCs/>
                <w:color w:val="FFFFFF"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vAlign w:val="bottom"/>
          </w:tcPr>
          <w:p w:rsidR="00B70A41" w:rsidRPr="00D517F0" w:rsidRDefault="00B70A41" w:rsidP="00FD5C4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0A41" w:rsidRPr="00D517F0" w:rsidRDefault="00B70A41" w:rsidP="00D87D4A">
      <w:pPr>
        <w:pStyle w:val="Akapitzlist1"/>
        <w:rPr>
          <w:rFonts w:ascii="Garamond" w:hAnsi="Garamond"/>
          <w:b/>
          <w:bCs/>
          <w:color w:val="002060"/>
        </w:rPr>
      </w:pPr>
      <w:bookmarkStart w:id="0" w:name="_GoBack"/>
      <w:bookmarkEnd w:id="0"/>
    </w:p>
    <w:p w:rsidR="00B70A41" w:rsidRPr="00D517F0" w:rsidRDefault="00B70A41" w:rsidP="000F7B5D">
      <w:pPr>
        <w:pStyle w:val="Akapitzlist1"/>
        <w:numPr>
          <w:ilvl w:val="0"/>
          <w:numId w:val="1"/>
        </w:numPr>
        <w:rPr>
          <w:rFonts w:ascii="Garamond" w:hAnsi="Garamond"/>
          <w:b/>
          <w:bCs/>
          <w:color w:val="002060"/>
        </w:rPr>
      </w:pPr>
      <w:r w:rsidRPr="00D517F0">
        <w:rPr>
          <w:rFonts w:ascii="Garamond" w:hAnsi="Garamond"/>
          <w:b/>
          <w:bCs/>
          <w:color w:val="002060"/>
        </w:rPr>
        <w:t>Zgłoszone uwagi / sugestie do dokumentu</w:t>
      </w:r>
    </w:p>
    <w:tbl>
      <w:tblPr>
        <w:tblW w:w="6520" w:type="dxa"/>
        <w:jc w:val="center"/>
        <w:tblInd w:w="70" w:type="dxa"/>
        <w:tblBorders>
          <w:top w:val="single" w:sz="4" w:space="0" w:color="824BB0"/>
          <w:left w:val="single" w:sz="4" w:space="0" w:color="824BB0"/>
          <w:bottom w:val="single" w:sz="4" w:space="0" w:color="824BB0"/>
          <w:right w:val="single" w:sz="4" w:space="0" w:color="824BB0"/>
          <w:insideH w:val="single" w:sz="4" w:space="0" w:color="824BB0"/>
          <w:insideV w:val="single" w:sz="4" w:space="0" w:color="824BB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0"/>
        <w:gridCol w:w="3260"/>
      </w:tblGrid>
      <w:tr w:rsidR="00B70A41" w:rsidRPr="00D517F0" w:rsidTr="00D517F0">
        <w:trPr>
          <w:trHeight w:val="765"/>
          <w:jc w:val="center"/>
        </w:trPr>
        <w:tc>
          <w:tcPr>
            <w:tcW w:w="3260" w:type="dxa"/>
            <w:shd w:val="clear" w:color="auto" w:fill="4F2D7F"/>
            <w:vAlign w:val="center"/>
          </w:tcPr>
          <w:p w:rsidR="00B70A41" w:rsidRPr="00D517F0" w:rsidRDefault="00B70A41" w:rsidP="002406BF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hAnsi="Garamond"/>
                <w:b/>
                <w:color w:val="FFFFFF"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260" w:type="dxa"/>
            <w:shd w:val="clear" w:color="auto" w:fill="4F2D7F"/>
            <w:noWrap/>
            <w:vAlign w:val="center"/>
          </w:tcPr>
          <w:p w:rsidR="00B70A41" w:rsidRPr="00D517F0" w:rsidRDefault="00B70A41" w:rsidP="00FD5C49">
            <w:pPr>
              <w:spacing w:after="0" w:line="240" w:lineRule="auto"/>
              <w:jc w:val="center"/>
              <w:rPr>
                <w:rFonts w:ascii="Garamond" w:hAnsi="Garamond"/>
                <w:b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hAnsi="Garamond"/>
                <w:b/>
                <w:color w:val="FFFFFF"/>
                <w:sz w:val="20"/>
                <w:szCs w:val="20"/>
                <w:lang w:eastAsia="pl-PL"/>
              </w:rPr>
              <w:t>Treść uwagi / sugestii</w:t>
            </w:r>
          </w:p>
        </w:tc>
      </w:tr>
      <w:tr w:rsidR="00B70A41" w:rsidRPr="00D517F0" w:rsidTr="00D517F0">
        <w:trPr>
          <w:trHeight w:val="624"/>
          <w:jc w:val="center"/>
        </w:trPr>
        <w:tc>
          <w:tcPr>
            <w:tcW w:w="3260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70A41" w:rsidRPr="00D517F0" w:rsidRDefault="00B70A41" w:rsidP="004864DB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D517F0">
        <w:trPr>
          <w:trHeight w:val="624"/>
          <w:jc w:val="center"/>
        </w:trPr>
        <w:tc>
          <w:tcPr>
            <w:tcW w:w="3260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D517F0">
        <w:trPr>
          <w:trHeight w:val="624"/>
          <w:jc w:val="center"/>
        </w:trPr>
        <w:tc>
          <w:tcPr>
            <w:tcW w:w="3260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B70A41" w:rsidRPr="00D517F0" w:rsidTr="00D517F0">
        <w:trPr>
          <w:trHeight w:val="624"/>
          <w:jc w:val="center"/>
        </w:trPr>
        <w:tc>
          <w:tcPr>
            <w:tcW w:w="3260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70A41" w:rsidRPr="00D517F0" w:rsidRDefault="00B70A41" w:rsidP="00373D0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0A41" w:rsidRPr="00D517F0" w:rsidRDefault="00B70A41" w:rsidP="00E31091">
      <w:pPr>
        <w:rPr>
          <w:rFonts w:ascii="Garamond" w:hAnsi="Garamond"/>
          <w:b/>
          <w:bCs/>
          <w:color w:val="002060"/>
        </w:rPr>
      </w:pPr>
    </w:p>
    <w:sectPr w:rsidR="00B70A41" w:rsidRPr="00D517F0" w:rsidSect="00BB2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41" w:rsidRDefault="00B70A41" w:rsidP="00FB1C82">
      <w:pPr>
        <w:spacing w:after="0" w:line="240" w:lineRule="auto"/>
      </w:pPr>
      <w:r>
        <w:separator/>
      </w:r>
    </w:p>
  </w:endnote>
  <w:endnote w:type="continuationSeparator" w:id="0">
    <w:p w:rsidR="00B70A41" w:rsidRDefault="00B70A41" w:rsidP="00FB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41" w:rsidRDefault="00B70A41" w:rsidP="00FB1C82">
      <w:pPr>
        <w:spacing w:after="0" w:line="240" w:lineRule="auto"/>
      </w:pPr>
      <w:r>
        <w:separator/>
      </w:r>
    </w:p>
  </w:footnote>
  <w:footnote w:type="continuationSeparator" w:id="0">
    <w:p w:rsidR="00B70A41" w:rsidRDefault="00B70A41" w:rsidP="00FB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1" w:rsidRDefault="00B70A41" w:rsidP="00FB1C82">
    <w:pPr>
      <w:spacing w:before="120" w:after="120" w:line="240" w:lineRule="auto"/>
      <w:jc w:val="center"/>
      <w:rPr>
        <w:rFonts w:ascii="Garamond" w:hAnsi="Garamond"/>
        <w:szCs w:val="16"/>
      </w:rPr>
    </w:pPr>
    <w:r>
      <w:rPr>
        <w:rFonts w:ascii="Garamond" w:hAnsi="Garamond"/>
        <w:szCs w:val="16"/>
      </w:rPr>
      <w:t>Strategia Rozwoju Lokalnego Kierowanego przez Społeczność (LSR)</w:t>
    </w:r>
  </w:p>
  <w:p w:rsidR="00B70A41" w:rsidRPr="00D517F0" w:rsidRDefault="00B70A41" w:rsidP="00FB1C82">
    <w:pPr>
      <w:spacing w:before="120" w:after="120" w:line="240" w:lineRule="auto"/>
      <w:jc w:val="center"/>
      <w:rPr>
        <w:rFonts w:ascii="Garamond" w:hAnsi="Garamond"/>
        <w:szCs w:val="16"/>
      </w:rPr>
    </w:pPr>
    <w:r>
      <w:rPr>
        <w:rFonts w:ascii="Garamond" w:hAnsi="Garamond"/>
        <w:szCs w:val="16"/>
      </w:rPr>
      <w:t xml:space="preserve">LGD „Perły Ponidzia” </w:t>
    </w:r>
  </w:p>
  <w:p w:rsidR="00B70A41" w:rsidRDefault="00B70A41" w:rsidP="00FB1C82">
    <w:pPr>
      <w:pStyle w:val="Header"/>
    </w:pPr>
  </w:p>
  <w:p w:rsidR="00B70A41" w:rsidRDefault="00B70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78"/>
    <w:rsid w:val="00006C35"/>
    <w:rsid w:val="00041B23"/>
    <w:rsid w:val="00071BEF"/>
    <w:rsid w:val="000A5085"/>
    <w:rsid w:val="000B0CE0"/>
    <w:rsid w:val="000F7B5D"/>
    <w:rsid w:val="00102521"/>
    <w:rsid w:val="00177B8A"/>
    <w:rsid w:val="00185AFE"/>
    <w:rsid w:val="00222092"/>
    <w:rsid w:val="00237090"/>
    <w:rsid w:val="002406BF"/>
    <w:rsid w:val="00252937"/>
    <w:rsid w:val="00290A5C"/>
    <w:rsid w:val="002C1DE4"/>
    <w:rsid w:val="00306778"/>
    <w:rsid w:val="0036071B"/>
    <w:rsid w:val="00373D09"/>
    <w:rsid w:val="003A7E79"/>
    <w:rsid w:val="003D722F"/>
    <w:rsid w:val="003E3562"/>
    <w:rsid w:val="003F2504"/>
    <w:rsid w:val="004069B1"/>
    <w:rsid w:val="0042443A"/>
    <w:rsid w:val="00443FBF"/>
    <w:rsid w:val="004864DB"/>
    <w:rsid w:val="004E5AA1"/>
    <w:rsid w:val="0052259E"/>
    <w:rsid w:val="00557AA5"/>
    <w:rsid w:val="005635E0"/>
    <w:rsid w:val="005A3C03"/>
    <w:rsid w:val="005F3DED"/>
    <w:rsid w:val="005F4F07"/>
    <w:rsid w:val="006725A3"/>
    <w:rsid w:val="006832E1"/>
    <w:rsid w:val="006C3428"/>
    <w:rsid w:val="007A377E"/>
    <w:rsid w:val="007B7F07"/>
    <w:rsid w:val="007E4835"/>
    <w:rsid w:val="007E542E"/>
    <w:rsid w:val="008361EA"/>
    <w:rsid w:val="0086629E"/>
    <w:rsid w:val="00871DD2"/>
    <w:rsid w:val="00894FA5"/>
    <w:rsid w:val="008E12BF"/>
    <w:rsid w:val="00A14ABB"/>
    <w:rsid w:val="00A267CE"/>
    <w:rsid w:val="00A53ED8"/>
    <w:rsid w:val="00AF30A0"/>
    <w:rsid w:val="00B70A41"/>
    <w:rsid w:val="00BA59F7"/>
    <w:rsid w:val="00BB2E3C"/>
    <w:rsid w:val="00BE6CB9"/>
    <w:rsid w:val="00C33512"/>
    <w:rsid w:val="00C3694B"/>
    <w:rsid w:val="00CC71A0"/>
    <w:rsid w:val="00D16183"/>
    <w:rsid w:val="00D517F0"/>
    <w:rsid w:val="00D54980"/>
    <w:rsid w:val="00D87D4A"/>
    <w:rsid w:val="00DC063C"/>
    <w:rsid w:val="00DC5198"/>
    <w:rsid w:val="00DF5007"/>
    <w:rsid w:val="00E11E23"/>
    <w:rsid w:val="00E31091"/>
    <w:rsid w:val="00E36C7A"/>
    <w:rsid w:val="00E66EFF"/>
    <w:rsid w:val="00E721DB"/>
    <w:rsid w:val="00EF3697"/>
    <w:rsid w:val="00F10F9D"/>
    <w:rsid w:val="00FA2926"/>
    <w:rsid w:val="00FA77A3"/>
    <w:rsid w:val="00FB1C82"/>
    <w:rsid w:val="00FC63B3"/>
    <w:rsid w:val="00FD5C49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5C49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49"/>
    <w:rPr>
      <w:rFonts w:ascii="Tahoma" w:hAnsi="Tahoma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6629E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6629E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6629E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6629E"/>
    <w:rPr>
      <w:rFonts w:ascii="Arial" w:hAnsi="Arial"/>
      <w:vanish/>
      <w:sz w:val="16"/>
    </w:rPr>
  </w:style>
  <w:style w:type="paragraph" w:styleId="Header">
    <w:name w:val="header"/>
    <w:basedOn w:val="Normal"/>
    <w:link w:val="HeaderChar"/>
    <w:uiPriority w:val="99"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C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C82"/>
    <w:rPr>
      <w:rFonts w:cs="Times New Roman"/>
    </w:rPr>
  </w:style>
  <w:style w:type="character" w:styleId="Hyperlink">
    <w:name w:val="Hyperlink"/>
    <w:basedOn w:val="DefaultParagraphFont"/>
    <w:uiPriority w:val="99"/>
    <w:rsid w:val="00FB1C8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0F7B5D"/>
    <w:pPr>
      <w:ind w:left="720"/>
      <w:contextualSpacing/>
    </w:pPr>
  </w:style>
  <w:style w:type="character" w:customStyle="1" w:styleId="Teksttreci">
    <w:name w:val="Tekst treści"/>
    <w:basedOn w:val="DefaultParagraphFont"/>
    <w:uiPriority w:val="99"/>
    <w:rsid w:val="004864D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258</Characters>
  <Application>Microsoft Office Outlook</Application>
  <DocSecurity>0</DocSecurity>
  <Lines>0</Lines>
  <Paragraphs>0</Paragraphs>
  <ScaleCrop>false</ScaleCrop>
  <Company>Deloitte Central Europe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w ramach konsultacji społecznych do dokumentów projektowych</dc:title>
  <dc:subject/>
  <dc:creator>Wytrykus, Mariola (PL - Warsaw)</dc:creator>
  <cp:keywords/>
  <dc:description/>
  <cp:lastModifiedBy>plastyk.mgokskalbmierz@op.pl</cp:lastModifiedBy>
  <cp:revision>2</cp:revision>
  <cp:lastPrinted>2014-06-11T11:14:00Z</cp:lastPrinted>
  <dcterms:created xsi:type="dcterms:W3CDTF">2015-12-14T20:41:00Z</dcterms:created>
  <dcterms:modified xsi:type="dcterms:W3CDTF">2015-12-14T20:41:00Z</dcterms:modified>
</cp:coreProperties>
</file>